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15F7E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</w:t>
      </w:r>
      <w:r w:rsidR="00DC7CC8">
        <w:rPr>
          <w:rFonts w:ascii="Arial" w:hAnsi="Arial" w:cs="Arial"/>
          <w:sz w:val="22"/>
          <w:szCs w:val="22"/>
          <w:lang w:val="en-GB"/>
        </w:rPr>
        <w:t>6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February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F15F7E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F15F7E">
        <w:rPr>
          <w:rFonts w:ascii="Arial" w:hAnsi="Arial" w:cs="Arial"/>
          <w:b/>
          <w:sz w:val="22"/>
          <w:szCs w:val="22"/>
          <w:lang w:val="en-GB"/>
        </w:rPr>
        <w:t xml:space="preserve"> to Expand Passenger-Car T</w:t>
      </w:r>
      <w:r>
        <w:rPr>
          <w:rFonts w:ascii="Arial" w:hAnsi="Arial" w:cs="Arial"/>
          <w:b/>
          <w:sz w:val="22"/>
          <w:szCs w:val="22"/>
          <w:lang w:val="en-GB"/>
        </w:rPr>
        <w:t>y</w:t>
      </w:r>
      <w:r w:rsidRPr="00F15F7E">
        <w:rPr>
          <w:rFonts w:ascii="Arial" w:hAnsi="Arial" w:cs="Arial"/>
          <w:b/>
          <w:sz w:val="22"/>
          <w:szCs w:val="22"/>
          <w:lang w:val="en-GB"/>
        </w:rPr>
        <w:t>re Production Capacity in India</w:t>
      </w:r>
    </w:p>
    <w:p w:rsidR="00F15F7E" w:rsidRPr="00F15F7E" w:rsidRDefault="00F15F7E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F15F7E" w:rsidP="00F15F7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F15F7E">
        <w:rPr>
          <w:rFonts w:ascii="Arial" w:hAnsi="Arial" w:cs="Arial"/>
          <w:sz w:val="22"/>
          <w:szCs w:val="22"/>
          <w:lang w:val="en-GB"/>
        </w:rPr>
        <w:t xml:space="preserve"> will expand the production capacity of its passenger-car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 manufacturing and sales subsidiary in India</w:t>
      </w:r>
      <w:r>
        <w:rPr>
          <w:rFonts w:ascii="Arial" w:hAnsi="Arial" w:cs="Arial"/>
          <w:sz w:val="22"/>
          <w:szCs w:val="22"/>
          <w:lang w:val="en-GB"/>
        </w:rPr>
        <w:t xml:space="preserve"> – </w:t>
      </w:r>
      <w:r w:rsidRPr="00F15F7E">
        <w:rPr>
          <w:rFonts w:ascii="Arial" w:hAnsi="Arial" w:cs="Arial"/>
          <w:sz w:val="22"/>
          <w:szCs w:val="22"/>
          <w:lang w:val="en-GB"/>
        </w:rPr>
        <w:t xml:space="preserve">Yokohama India </w:t>
      </w:r>
      <w:proofErr w:type="spellStart"/>
      <w:r w:rsidRPr="00F15F7E">
        <w:rPr>
          <w:rFonts w:ascii="Arial" w:hAnsi="Arial" w:cs="Arial"/>
          <w:sz w:val="22"/>
          <w:szCs w:val="22"/>
          <w:lang w:val="en-GB"/>
        </w:rPr>
        <w:t>Pvt.</w:t>
      </w:r>
      <w:proofErr w:type="spellEnd"/>
      <w:r w:rsidRPr="00F15F7E">
        <w:rPr>
          <w:rFonts w:ascii="Arial" w:hAnsi="Arial" w:cs="Arial"/>
          <w:sz w:val="22"/>
          <w:szCs w:val="22"/>
          <w:lang w:val="en-GB"/>
        </w:rPr>
        <w:t xml:space="preserve"> Ltd. (Yokohama India). The expansion will boost Yokohama India’s annual production capacity from 700,000 to 1,530,000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res, an increase of 830,000. With growth in India’s automobile market driving strong sales of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 xml:space="preserve">res, the Company decided to expand local production capacity to avoid capacity shortfalls over the medium term. The total planned investment will come to 3.8 billion rupees (about ¥6.6 billion). Construction of the new facilities is expected to start in March this year, with production scheduled to begin in the fourth quarter of 2019. </w:t>
      </w:r>
      <w:r w:rsidRPr="00F15F7E">
        <w:rPr>
          <w:rFonts w:ascii="Arial" w:hAnsi="Arial" w:cs="Arial"/>
          <w:sz w:val="22"/>
          <w:szCs w:val="22"/>
          <w:lang w:val="en-GB"/>
        </w:rPr>
        <w:br/>
      </w:r>
      <w:r w:rsidRPr="00F15F7E">
        <w:rPr>
          <w:rFonts w:ascii="Arial" w:hAnsi="Arial" w:cs="Arial"/>
          <w:sz w:val="22"/>
          <w:szCs w:val="22"/>
          <w:lang w:val="en-GB"/>
        </w:rPr>
        <w:br/>
        <w:t>Yokohama Rubber established Yokohama India in April 2007 as a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 sales subsidiary. The subsidiary began local production of passenger-car radial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res in July 2014 after completion of its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 plant at the Bahadurgarh Industrial Estate in the state of Haryana. The plant’s new facility will manufacture original equipment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res for local car makers as well as replacement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res, including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res for passenger cars and SUV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F15F7E">
        <w:rPr>
          <w:rFonts w:ascii="Arial" w:hAnsi="Arial" w:cs="Arial"/>
          <w:sz w:val="22"/>
          <w:szCs w:val="22"/>
          <w:lang w:val="en-GB"/>
        </w:rPr>
        <w:t>res.</w:t>
      </w:r>
    </w:p>
    <w:p w:rsidR="00F15F7E" w:rsidRDefault="00F15F7E" w:rsidP="00F15F7E">
      <w:pPr>
        <w:rPr>
          <w:rFonts w:ascii="Arial" w:hAnsi="Arial" w:cs="Arial"/>
          <w:i/>
          <w:sz w:val="22"/>
          <w:szCs w:val="22"/>
          <w:lang w:val="en-GB"/>
        </w:rPr>
      </w:pPr>
    </w:p>
    <w:p w:rsidR="00F15F7E" w:rsidRDefault="00F15F7E" w:rsidP="00F15F7E">
      <w:pPr>
        <w:rPr>
          <w:rFonts w:ascii="Arial" w:hAnsi="Arial" w:cs="Arial"/>
          <w:i/>
          <w:sz w:val="22"/>
          <w:szCs w:val="22"/>
          <w:lang w:val="en-GB"/>
        </w:rPr>
      </w:pPr>
    </w:p>
    <w:p w:rsidR="00F15F7E" w:rsidRDefault="00F15F7E" w:rsidP="00F15F7E">
      <w:pPr>
        <w:rPr>
          <w:rFonts w:ascii="Arial" w:hAnsi="Arial" w:cs="Arial"/>
          <w:i/>
          <w:sz w:val="22"/>
          <w:szCs w:val="22"/>
          <w:lang w:val="en-GB"/>
        </w:rPr>
      </w:pPr>
    </w:p>
    <w:p w:rsidR="00F15F7E" w:rsidRDefault="0038691B" w:rsidP="0038691B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3F85C734" wp14:editId="155D2025">
            <wp:extent cx="5760720" cy="37547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91B">
        <w:rPr>
          <w:rFonts w:ascii="Arial" w:hAnsi="Arial" w:cs="Arial"/>
          <w:i/>
          <w:sz w:val="16"/>
          <w:szCs w:val="16"/>
          <w:lang w:val="en-GB"/>
        </w:rPr>
        <w:t xml:space="preserve">Yokohama India </w:t>
      </w:r>
      <w:proofErr w:type="spellStart"/>
      <w:r w:rsidRPr="0038691B">
        <w:rPr>
          <w:rFonts w:ascii="Arial" w:hAnsi="Arial" w:cs="Arial"/>
          <w:i/>
          <w:sz w:val="16"/>
          <w:szCs w:val="16"/>
          <w:lang w:val="en-GB"/>
        </w:rPr>
        <w:t>Pvt.</w:t>
      </w:r>
      <w:proofErr w:type="spellEnd"/>
      <w:r w:rsidRPr="0038691B">
        <w:rPr>
          <w:rFonts w:ascii="Arial" w:hAnsi="Arial" w:cs="Arial"/>
          <w:i/>
          <w:sz w:val="16"/>
          <w:szCs w:val="16"/>
          <w:lang w:val="en-GB"/>
        </w:rPr>
        <w:t xml:space="preserve"> Ltd.</w:t>
      </w:r>
    </w:p>
    <w:p w:rsidR="0038691B" w:rsidRDefault="0038691B" w:rsidP="0038691B">
      <w:pPr>
        <w:jc w:val="center"/>
        <w:rPr>
          <w:rFonts w:ascii="Arial" w:hAnsi="Arial" w:cs="Arial"/>
          <w:i/>
          <w:sz w:val="22"/>
          <w:szCs w:val="22"/>
          <w:lang w:val="en-GB"/>
        </w:rPr>
      </w:pPr>
    </w:p>
    <w:p w:rsidR="0038691B" w:rsidRDefault="0038691B" w:rsidP="0038691B">
      <w:pPr>
        <w:jc w:val="center"/>
        <w:rPr>
          <w:rFonts w:ascii="Arial" w:hAnsi="Arial" w:cs="Arial"/>
          <w:i/>
          <w:sz w:val="22"/>
          <w:szCs w:val="22"/>
          <w:lang w:val="en-GB"/>
        </w:rPr>
      </w:pPr>
    </w:p>
    <w:p w:rsidR="005153BB" w:rsidRDefault="005153BB" w:rsidP="0038691B">
      <w:pPr>
        <w:pStyle w:val="berschrift6"/>
        <w:rPr>
          <w:lang w:val="en-GB"/>
        </w:rPr>
      </w:pPr>
    </w:p>
    <w:p w:rsidR="005153BB" w:rsidRDefault="005153BB" w:rsidP="0038691B">
      <w:pPr>
        <w:pStyle w:val="berschrift6"/>
        <w:rPr>
          <w:lang w:val="en-GB"/>
        </w:rPr>
      </w:pPr>
    </w:p>
    <w:p w:rsidR="005153BB" w:rsidRDefault="005153BB" w:rsidP="0038691B">
      <w:pPr>
        <w:pStyle w:val="berschrift6"/>
        <w:rPr>
          <w:lang w:val="en-GB"/>
        </w:rPr>
      </w:pPr>
    </w:p>
    <w:p w:rsidR="005153BB" w:rsidRPr="005153BB" w:rsidRDefault="005153BB" w:rsidP="0038691B">
      <w:pPr>
        <w:pStyle w:val="berschrift6"/>
        <w:rPr>
          <w:rFonts w:ascii="Arial" w:hAnsi="Arial" w:cs="Arial"/>
          <w:sz w:val="22"/>
          <w:szCs w:val="22"/>
          <w:lang w:val="en-GB"/>
        </w:rPr>
      </w:pPr>
    </w:p>
    <w:p w:rsidR="0038691B" w:rsidRPr="005153BB" w:rsidRDefault="0038691B" w:rsidP="0038691B">
      <w:pPr>
        <w:pStyle w:val="berschrift6"/>
        <w:rPr>
          <w:rFonts w:ascii="Arial" w:hAnsi="Arial" w:cs="Arial"/>
          <w:sz w:val="22"/>
          <w:szCs w:val="22"/>
          <w:lang w:val="en-GB"/>
        </w:rPr>
      </w:pPr>
      <w:r w:rsidRPr="005153BB">
        <w:rPr>
          <w:rFonts w:ascii="Arial" w:hAnsi="Arial" w:cs="Arial"/>
          <w:sz w:val="22"/>
          <w:szCs w:val="22"/>
          <w:lang w:val="en-GB"/>
        </w:rPr>
        <w:t>Outline of Yokohama India</w:t>
      </w:r>
    </w:p>
    <w:p w:rsidR="0038691B" w:rsidRPr="005153BB" w:rsidRDefault="0038691B" w:rsidP="0038691B">
      <w:pPr>
        <w:pStyle w:val="StandardWeb"/>
        <w:rPr>
          <w:rFonts w:ascii="Arial" w:hAnsi="Arial" w:cs="Arial"/>
          <w:sz w:val="22"/>
          <w:szCs w:val="22"/>
          <w:lang w:val="en-GB"/>
        </w:rPr>
      </w:pPr>
      <w:r w:rsidRPr="005153BB">
        <w:rPr>
          <w:rFonts w:ascii="Arial" w:hAnsi="Arial" w:cs="Arial"/>
          <w:sz w:val="22"/>
          <w:szCs w:val="22"/>
          <w:lang w:val="en-GB"/>
        </w:rPr>
        <w:t>Representative: Yoshiaki Mori</w:t>
      </w:r>
      <w:r w:rsidRPr="005153BB">
        <w:rPr>
          <w:rFonts w:ascii="Arial" w:hAnsi="Arial" w:cs="Arial"/>
          <w:sz w:val="22"/>
          <w:szCs w:val="22"/>
          <w:lang w:val="en-GB"/>
        </w:rPr>
        <w:br/>
        <w:t>Head office: Gurugram, Haryana</w:t>
      </w:r>
      <w:r w:rsidRPr="005153BB">
        <w:rPr>
          <w:rFonts w:ascii="Arial" w:hAnsi="Arial" w:cs="Arial"/>
          <w:sz w:val="22"/>
          <w:szCs w:val="22"/>
          <w:lang w:val="en-GB"/>
        </w:rPr>
        <w:br/>
        <w:t xml:space="preserve">Established: April 2007 </w:t>
      </w:r>
      <w:r w:rsidRPr="005153BB">
        <w:rPr>
          <w:rFonts w:ascii="Arial" w:hAnsi="Arial" w:cs="Arial"/>
          <w:sz w:val="22"/>
          <w:szCs w:val="22"/>
          <w:lang w:val="en-GB"/>
        </w:rPr>
        <w:br/>
        <w:t>Plant location: Haryana Bahadurgarh Industrial Estate</w:t>
      </w:r>
      <w:r w:rsidRPr="005153BB">
        <w:rPr>
          <w:rFonts w:ascii="Arial" w:hAnsi="Arial" w:cs="Arial"/>
          <w:sz w:val="22"/>
          <w:szCs w:val="22"/>
          <w:lang w:val="en-GB"/>
        </w:rPr>
        <w:br/>
        <w:t>Plant site area: Approx. 100,000 square meters (about 25 acres)</w:t>
      </w:r>
      <w:r w:rsidRPr="005153BB">
        <w:rPr>
          <w:rFonts w:ascii="Arial" w:hAnsi="Arial" w:cs="Arial"/>
          <w:sz w:val="22"/>
          <w:szCs w:val="22"/>
          <w:lang w:val="en-GB"/>
        </w:rPr>
        <w:br/>
        <w:t>Start-up date: July 2014</w:t>
      </w:r>
      <w:r w:rsidRPr="005153BB">
        <w:rPr>
          <w:rFonts w:ascii="Arial" w:hAnsi="Arial" w:cs="Arial"/>
          <w:sz w:val="22"/>
          <w:szCs w:val="22"/>
          <w:lang w:val="en-GB"/>
        </w:rPr>
        <w:br/>
        <w:t>Products: Replacement t</w:t>
      </w:r>
      <w:r w:rsidR="005153BB">
        <w:rPr>
          <w:rFonts w:ascii="Arial" w:hAnsi="Arial" w:cs="Arial"/>
          <w:sz w:val="22"/>
          <w:szCs w:val="22"/>
          <w:lang w:val="en-GB"/>
        </w:rPr>
        <w:t>y</w:t>
      </w:r>
      <w:r w:rsidRPr="005153BB">
        <w:rPr>
          <w:rFonts w:ascii="Arial" w:hAnsi="Arial" w:cs="Arial"/>
          <w:sz w:val="22"/>
          <w:szCs w:val="22"/>
          <w:lang w:val="en-GB"/>
        </w:rPr>
        <w:t xml:space="preserve">res for passenger cars </w:t>
      </w:r>
      <w:r w:rsidRPr="005153BB">
        <w:rPr>
          <w:rFonts w:ascii="Arial" w:hAnsi="Arial" w:cs="Arial"/>
          <w:sz w:val="22"/>
          <w:szCs w:val="22"/>
          <w:lang w:val="en-GB"/>
        </w:rPr>
        <w:br/>
        <w:t>Production capacity: Currently 700,000 t</w:t>
      </w:r>
      <w:r w:rsidR="005153BB">
        <w:rPr>
          <w:rFonts w:ascii="Arial" w:hAnsi="Arial" w:cs="Arial"/>
          <w:sz w:val="22"/>
          <w:szCs w:val="22"/>
          <w:lang w:val="en-GB"/>
        </w:rPr>
        <w:t>y</w:t>
      </w:r>
      <w:bookmarkStart w:id="0" w:name="_GoBack"/>
      <w:bookmarkEnd w:id="0"/>
      <w:r w:rsidRPr="005153BB">
        <w:rPr>
          <w:rFonts w:ascii="Arial" w:hAnsi="Arial" w:cs="Arial"/>
          <w:sz w:val="22"/>
          <w:szCs w:val="22"/>
          <w:lang w:val="en-GB"/>
        </w:rPr>
        <w:t>res per year, 1,530,000 after expansion (new facilities expected to come on line in fourth quarter of 2019)</w:t>
      </w:r>
      <w:r w:rsidRPr="005153BB">
        <w:rPr>
          <w:rFonts w:ascii="Arial" w:hAnsi="Arial" w:cs="Arial"/>
          <w:sz w:val="22"/>
          <w:szCs w:val="22"/>
          <w:lang w:val="en-GB"/>
        </w:rPr>
        <w:br/>
        <w:t xml:space="preserve">Employees: 474 (as of December 2017) </w:t>
      </w:r>
    </w:p>
    <w:p w:rsidR="0038691B" w:rsidRPr="00F15F7E" w:rsidRDefault="0038691B" w:rsidP="0038691B">
      <w:pPr>
        <w:jc w:val="center"/>
        <w:rPr>
          <w:rFonts w:ascii="Arial" w:hAnsi="Arial" w:cs="Arial"/>
          <w:i/>
          <w:sz w:val="22"/>
          <w:szCs w:val="22"/>
          <w:lang w:val="en-GB"/>
        </w:rPr>
      </w:pPr>
    </w:p>
    <w:sectPr w:rsidR="0038691B" w:rsidRPr="00F15F7E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153B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153BB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8691B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3BB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15F7E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81ABEC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869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8691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8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14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9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21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2018-02-06T09:00:00Z</dcterms:created>
  <dcterms:modified xsi:type="dcterms:W3CDTF">2018-02-06T09:03:00Z</dcterms:modified>
</cp:coreProperties>
</file>